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57C49D08" wp14:editId="2CC92927">
            <wp:extent cx="6509288" cy="1774556"/>
            <wp:effectExtent l="0" t="0" r="635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709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:rsidR="00894D90" w:rsidRDefault="007C722D" w:rsidP="007C722D">
            <w:pPr>
              <w:rPr>
                <w:b/>
              </w:rPr>
            </w:pPr>
            <w:r>
              <w:rPr>
                <w:b/>
              </w:rPr>
              <w:t>Feb 2020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:rsidR="00894D90" w:rsidRDefault="00BF2192" w:rsidP="00F76EDA">
            <w:pPr>
              <w:rPr>
                <w:b/>
              </w:rPr>
            </w:pPr>
            <w:r>
              <w:rPr>
                <w:b/>
              </w:rPr>
              <w:t>B</w:t>
            </w:r>
            <w:r w:rsidR="00F76EDA">
              <w:rPr>
                <w:b/>
              </w:rPr>
              <w:t>roken Bay</w:t>
            </w:r>
            <w:r>
              <w:rPr>
                <w:b/>
              </w:rPr>
              <w:t xml:space="preserve"> Central Council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:rsidR="00894D90" w:rsidRDefault="00F76EDA" w:rsidP="00894D90">
            <w:pPr>
              <w:rPr>
                <w:b/>
              </w:rPr>
            </w:pPr>
            <w:r>
              <w:rPr>
                <w:b/>
              </w:rPr>
              <w:t>Paul Longobardi</w:t>
            </w:r>
          </w:p>
        </w:tc>
      </w:tr>
      <w:tr w:rsidR="007554A2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:rsidR="007554A2" w:rsidRDefault="007554A2" w:rsidP="00894D90">
            <w:pPr>
              <w:rPr>
                <w:b/>
              </w:rPr>
            </w:pPr>
          </w:p>
        </w:tc>
      </w:tr>
    </w:tbl>
    <w:p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8"/>
        <w:gridCol w:w="1991"/>
        <w:gridCol w:w="1417"/>
        <w:gridCol w:w="1418"/>
        <w:gridCol w:w="1417"/>
        <w:gridCol w:w="1418"/>
        <w:gridCol w:w="1417"/>
      </w:tblGrid>
      <w:tr w:rsidR="00AC487E" w:rsidRPr="00AC487E" w:rsidTr="00AC487E">
        <w:trPr>
          <w:trHeight w:val="1576"/>
        </w:trPr>
        <w:tc>
          <w:tcPr>
            <w:tcW w:w="1378" w:type="dxa"/>
            <w:noWrap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color w:val="000000"/>
                <w:lang w:eastAsia="en-AU"/>
              </w:rPr>
              <w:t>Region</w:t>
            </w:r>
          </w:p>
        </w:tc>
        <w:tc>
          <w:tcPr>
            <w:tcW w:w="1991" w:type="dxa"/>
            <w:noWrap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color w:val="000000"/>
                <w:lang w:eastAsia="en-AU"/>
              </w:rPr>
              <w:t>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t>Stage 1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Central Council Leaders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t>Stage 2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President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t>Stage 3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t>Stage 4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Prepared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t>Stage 5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AC487E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Rollout</w:t>
            </w:r>
          </w:p>
        </w:tc>
      </w:tr>
      <w:tr w:rsidR="00AC487E" w:rsidRPr="00AC487E" w:rsidTr="00AC487E">
        <w:trPr>
          <w:trHeight w:val="64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Chatswood Our Lady of </w:t>
            </w:r>
            <w:proofErr w:type="spellStart"/>
            <w:r w:rsidRPr="00AC487E">
              <w:rPr>
                <w:rFonts w:eastAsia="Times New Roman" w:cs="Arial"/>
                <w:color w:val="000000"/>
                <w:lang w:eastAsia="en-AU"/>
              </w:rPr>
              <w:t>Dolours</w:t>
            </w:r>
            <w:proofErr w:type="spellEnd"/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DF2B8B">
              <w:rPr>
                <w:rFonts w:eastAsia="Times New Roman" w:cs="Arial"/>
                <w:color w:val="000000"/>
                <w:lang w:eastAsia="en-AU"/>
              </w:rPr>
              <w:t>27/08/2019</w:t>
            </w:r>
          </w:p>
        </w:tc>
        <w:tc>
          <w:tcPr>
            <w:tcW w:w="1417" w:type="dxa"/>
            <w:hideMark/>
          </w:tcPr>
          <w:p w:rsidR="00AC487E" w:rsidRPr="00AC487E" w:rsidRDefault="00DF2B8B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04/12/2019</w:t>
            </w:r>
            <w:r w:rsidR="00AC487E"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720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Forestville Our Lady of Good Counsel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41561C">
              <w:rPr>
                <w:rFonts w:eastAsia="Times New Roman" w:cs="Arial"/>
                <w:color w:val="000000"/>
                <w:lang w:eastAsia="en-AU"/>
              </w:rPr>
              <w:t>27/08/2019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581A36">
              <w:rPr>
                <w:rFonts w:eastAsia="Times New Roman" w:cs="Arial"/>
                <w:color w:val="000000"/>
                <w:lang w:eastAsia="en-AU"/>
              </w:rPr>
              <w:t>07/08/2019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Lindfield Holy Family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41561C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27/08/2019</w:t>
            </w:r>
            <w:r w:rsidR="00AC487E"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Pymble Sacred Heart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41561C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27/08/2019</w:t>
            </w:r>
            <w:r w:rsidR="00AC487E"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St Ives Corpus Christi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41561C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27/08/2019</w:t>
            </w:r>
            <w:r w:rsidR="00AC487E"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Chatswood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Willoughby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Ettalong/Umina Sacred Heart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30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St Patrick's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lastRenderedPageBreak/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Kariong/Kulnura </w:t>
            </w:r>
            <w:proofErr w:type="spellStart"/>
            <w:r w:rsidRPr="00AC487E">
              <w:rPr>
                <w:rFonts w:eastAsia="Times New Roman" w:cs="Arial"/>
                <w:color w:val="000000"/>
                <w:lang w:eastAsia="en-AU"/>
              </w:rPr>
              <w:t>MacKillop</w:t>
            </w:r>
            <w:proofErr w:type="spellEnd"/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Kincumber Holy Cross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Terrigal Our Lady Star of the Sea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92467E">
              <w:rPr>
                <w:rFonts w:eastAsia="Times New Roman" w:cs="Arial"/>
                <w:color w:val="000000"/>
                <w:lang w:eastAsia="en-AU"/>
              </w:rPr>
              <w:t>TBA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Woy Woy St John the Baptist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  <w:hideMark/>
          </w:tcPr>
          <w:p w:rsidR="00AC487E" w:rsidRPr="00AC487E" w:rsidRDefault="009246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TBA</w:t>
            </w:r>
            <w:r w:rsidR="00AC487E"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780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Gosford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Wyoming Our Lady of the Rosary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29/06/2019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92467E">
              <w:rPr>
                <w:rFonts w:eastAsia="Times New Roman" w:cs="Arial"/>
                <w:color w:val="000000"/>
                <w:lang w:eastAsia="en-AU"/>
              </w:rPr>
              <w:t>TBA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Arcadia St Benedict's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Asquith St Patrick's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Berowra St Bernard's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Carlingford St Gerard's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Epping Our Lady Help of Christ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Normanhurst Queen of Peace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Pennant Hills St Agatha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Wahroonga Holy Name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92467E" w:rsidRDefault="003754B0" w:rsidP="00F76EDA">
            <w:pPr>
              <w:jc w:val="center"/>
              <w:rPr>
                <w:rFonts w:eastAsia="Times New Roman" w:cs="Arial"/>
                <w:color w:val="FF0000"/>
                <w:lang w:eastAsia="en-AU"/>
              </w:rPr>
            </w:pPr>
            <w:r w:rsidRPr="0092467E">
              <w:rPr>
                <w:rFonts w:eastAsia="Times New Roman" w:cs="Arial"/>
                <w:color w:val="FF0000"/>
                <w:lang w:eastAsia="en-AU"/>
              </w:rPr>
              <w:t>On hold </w:t>
            </w:r>
            <w:r w:rsidR="00AC487E" w:rsidRPr="0092467E">
              <w:rPr>
                <w:rFonts w:eastAsia="Times New Roman" w:cs="Arial"/>
                <w:color w:val="FF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780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Hornsby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Waitara Our Lady of the Rosary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5/10/2018</w:t>
            </w:r>
          </w:p>
        </w:tc>
        <w:tc>
          <w:tcPr>
            <w:tcW w:w="1417" w:type="dxa"/>
            <w:hideMark/>
          </w:tcPr>
          <w:p w:rsidR="00AC487E" w:rsidRPr="00AC487E" w:rsidRDefault="00AC487E" w:rsidP="00226E8E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B025D3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Avalon Maria Regina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B025D3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Balgowlah St Cecilia's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B025D3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Collaroy Plateau St Rose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lastRenderedPageBreak/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Davidson St Martin de </w:t>
            </w:r>
            <w:proofErr w:type="spellStart"/>
            <w:r w:rsidRPr="00AC487E">
              <w:rPr>
                <w:rFonts w:eastAsia="Times New Roman" w:cs="Arial"/>
                <w:color w:val="000000"/>
                <w:lang w:eastAsia="en-AU"/>
              </w:rPr>
              <w:t>Porres</w:t>
            </w:r>
            <w:proofErr w:type="spellEnd"/>
            <w:r w:rsidRPr="00AC487E">
              <w:rPr>
                <w:rFonts w:eastAsia="Times New Roman" w:cs="Arial"/>
                <w:color w:val="000000"/>
                <w:lang w:eastAsia="en-AU"/>
              </w:rPr>
              <w:t xml:space="preserve">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  <w:r w:rsidR="003754B0">
              <w:rPr>
                <w:rFonts w:eastAsia="Times New Roman" w:cs="Arial"/>
                <w:color w:val="000000"/>
                <w:lang w:eastAsia="en-AU"/>
              </w:rPr>
              <w:t>18/11/2019</w:t>
            </w:r>
          </w:p>
        </w:tc>
        <w:tc>
          <w:tcPr>
            <w:tcW w:w="1417" w:type="dxa"/>
            <w:hideMark/>
          </w:tcPr>
          <w:p w:rsidR="00AC487E" w:rsidRPr="00AC487E" w:rsidRDefault="003754B0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18/11/2019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Dee Why St Kevin's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Freshwater St John the Baptist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Manly St Mary's &amp; St Athanasius's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Manly Vale St Kieran's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Mona Vale Sacred Heart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Narrabeen St Joseph's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782518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Northern Beaches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Narraweena St John the Apostle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840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Wyong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The Entrance Our Lady of the Rosary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16/10/2018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4/12/2018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4/12/2018</w:t>
            </w:r>
          </w:p>
        </w:tc>
        <w:tc>
          <w:tcPr>
            <w:tcW w:w="1417" w:type="dxa"/>
            <w:hideMark/>
          </w:tcPr>
          <w:p w:rsidR="00AC487E" w:rsidRPr="003754B0" w:rsidRDefault="00AC487E" w:rsidP="00782518">
            <w:pPr>
              <w:jc w:val="center"/>
              <w:rPr>
                <w:rFonts w:eastAsia="Times New Roman" w:cs="Arial"/>
                <w:bCs/>
                <w:color w:val="000000"/>
                <w:lang w:eastAsia="en-AU"/>
              </w:rPr>
            </w:pPr>
            <w:r w:rsidRPr="003754B0">
              <w:rPr>
                <w:rFonts w:eastAsia="Times New Roman" w:cs="Arial"/>
                <w:bCs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Wyong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Toukley/Lake Munmorah St Mary's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Wyong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color w:val="000000"/>
                <w:lang w:eastAsia="en-AU"/>
              </w:rPr>
            </w:pPr>
            <w:proofErr w:type="spellStart"/>
            <w:r w:rsidRPr="00AC487E">
              <w:rPr>
                <w:rFonts w:eastAsia="Times New Roman" w:cs="Arial"/>
                <w:color w:val="000000"/>
                <w:lang w:eastAsia="en-AU"/>
              </w:rPr>
              <w:t>Tumbi</w:t>
            </w:r>
            <w:proofErr w:type="spellEnd"/>
            <w:r w:rsidRPr="00AC487E">
              <w:rPr>
                <w:rFonts w:eastAsia="Times New Roman" w:cs="Arial"/>
                <w:color w:val="000000"/>
                <w:lang w:eastAsia="en-AU"/>
              </w:rPr>
              <w:t>/Wyong St Cecilia's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AC487E" w:rsidRPr="00AC487E" w:rsidTr="00AC487E">
        <w:trPr>
          <w:trHeight w:val="675"/>
        </w:trPr>
        <w:tc>
          <w:tcPr>
            <w:tcW w:w="1378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Wyong Regional Council</w:t>
            </w:r>
          </w:p>
        </w:tc>
        <w:tc>
          <w:tcPr>
            <w:tcW w:w="1991" w:type="dxa"/>
            <w:hideMark/>
          </w:tcPr>
          <w:p w:rsidR="00AC487E" w:rsidRPr="00AC487E" w:rsidRDefault="00AC487E" w:rsidP="00F76EDA">
            <w:pPr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Warnervale Conference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lang w:eastAsia="en-AU"/>
              </w:rPr>
            </w:pPr>
            <w:r w:rsidRPr="00AC487E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hideMark/>
          </w:tcPr>
          <w:p w:rsidR="00AC487E" w:rsidRPr="00AC487E" w:rsidRDefault="00AC487E" w:rsidP="00F76EDA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AC487E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</w:tbl>
    <w:p w:rsidR="003172B6" w:rsidRDefault="003172B6" w:rsidP="00B84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AD735C" w:rsidRPr="00AD735C" w:rsidTr="005D6CF7">
        <w:tc>
          <w:tcPr>
            <w:tcW w:w="3227" w:type="dxa"/>
          </w:tcPr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  <w:r w:rsidRPr="00AD735C">
              <w:rPr>
                <w:b/>
              </w:rPr>
              <w:t>What good experiences have you encountered whilst implementing WE CARE?</w:t>
            </w:r>
          </w:p>
        </w:tc>
        <w:tc>
          <w:tcPr>
            <w:tcW w:w="7229" w:type="dxa"/>
          </w:tcPr>
          <w:p w:rsidR="00AD735C" w:rsidRPr="00AD735C" w:rsidRDefault="00AD735C" w:rsidP="00AD735C">
            <w:pPr>
              <w:spacing w:after="200" w:line="276" w:lineRule="auto"/>
            </w:pPr>
          </w:p>
        </w:tc>
      </w:tr>
      <w:tr w:rsidR="00AD735C" w:rsidRPr="00AD735C" w:rsidTr="005D6CF7">
        <w:tc>
          <w:tcPr>
            <w:tcW w:w="3227" w:type="dxa"/>
          </w:tcPr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  <w:r w:rsidRPr="00AD735C">
              <w:rPr>
                <w:b/>
              </w:rPr>
              <w:t xml:space="preserve">What were some of the challenges/obstacles encountered in the </w:t>
            </w:r>
            <w:r w:rsidRPr="00AD735C">
              <w:rPr>
                <w:b/>
              </w:rPr>
              <w:lastRenderedPageBreak/>
              <w:t>implementation and ongoing use of WE CARE?</w:t>
            </w:r>
          </w:p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AD735C" w:rsidRPr="00AD735C" w:rsidRDefault="00AD735C" w:rsidP="00AD735C">
            <w:pPr>
              <w:spacing w:after="200" w:line="276" w:lineRule="auto"/>
            </w:pPr>
          </w:p>
        </w:tc>
      </w:tr>
      <w:tr w:rsidR="00AD735C" w:rsidRPr="00AD735C" w:rsidTr="005D6CF7">
        <w:tc>
          <w:tcPr>
            <w:tcW w:w="3227" w:type="dxa"/>
          </w:tcPr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  <w:r w:rsidRPr="00AD735C">
              <w:rPr>
                <w:b/>
              </w:rPr>
              <w:t>What were the solutions to the challenges/obstacles?</w:t>
            </w:r>
          </w:p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AD735C" w:rsidRPr="00AD735C" w:rsidRDefault="00AD735C" w:rsidP="00AD735C">
            <w:pPr>
              <w:spacing w:after="200" w:line="276" w:lineRule="auto"/>
            </w:pPr>
          </w:p>
        </w:tc>
      </w:tr>
      <w:tr w:rsidR="00AD735C" w:rsidRPr="00AD735C" w:rsidTr="005D6CF7">
        <w:tc>
          <w:tcPr>
            <w:tcW w:w="3227" w:type="dxa"/>
          </w:tcPr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  <w:r w:rsidRPr="00AD735C">
              <w:rPr>
                <w:b/>
              </w:rPr>
              <w:t>What have we learned to date through the WE CARE implementation?</w:t>
            </w:r>
          </w:p>
          <w:p w:rsidR="00AD735C" w:rsidRPr="00AD735C" w:rsidRDefault="00AD735C" w:rsidP="00AD735C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AD735C" w:rsidRPr="00AD735C" w:rsidRDefault="00AD735C" w:rsidP="00AD735C">
            <w:pPr>
              <w:spacing w:after="200" w:line="276" w:lineRule="auto"/>
            </w:pPr>
          </w:p>
        </w:tc>
      </w:tr>
    </w:tbl>
    <w:p w:rsidR="00AC487E" w:rsidRDefault="00AC487E" w:rsidP="00B84D65"/>
    <w:p w:rsidR="00AC487E" w:rsidRPr="00F4744E" w:rsidRDefault="00AC487E" w:rsidP="00B84D65"/>
    <w:sectPr w:rsidR="00AC487E" w:rsidRPr="00F4744E" w:rsidSect="003172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9C" w:rsidRDefault="005E249C" w:rsidP="00F4744E">
      <w:pPr>
        <w:spacing w:after="0" w:line="240" w:lineRule="auto"/>
      </w:pPr>
      <w:r>
        <w:separator/>
      </w:r>
    </w:p>
  </w:endnote>
  <w:endnote w:type="continuationSeparator" w:id="0">
    <w:p w:rsidR="005E249C" w:rsidRDefault="005E249C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DA" w:rsidRDefault="00F76ED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D9342" wp14:editId="20B73095">
              <wp:simplePos x="0" y="0"/>
              <wp:positionH relativeFrom="column">
                <wp:posOffset>-54610</wp:posOffset>
              </wp:positionH>
              <wp:positionV relativeFrom="paragraph">
                <wp:posOffset>111125</wp:posOffset>
              </wp:positionV>
              <wp:extent cx="6624955" cy="0"/>
              <wp:effectExtent l="0" t="19050" r="444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3EAECA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75pt" to="517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" strokecolor="yellow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EC46C" wp14:editId="01422AB8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25525" cy="0"/>
              <wp:effectExtent l="0" t="19050" r="444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5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F4844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" strokecolor="#0070c0" strokeweight="3pt"/>
          </w:pict>
        </mc:Fallback>
      </mc:AlternateContent>
    </w:r>
  </w:p>
  <w:p w:rsidR="00F76EDA" w:rsidRDefault="00F76ED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9C" w:rsidRDefault="005E249C" w:rsidP="00F4744E">
      <w:pPr>
        <w:spacing w:after="0" w:line="240" w:lineRule="auto"/>
      </w:pPr>
      <w:r>
        <w:separator/>
      </w:r>
    </w:p>
  </w:footnote>
  <w:footnote w:type="continuationSeparator" w:id="0">
    <w:p w:rsidR="005E249C" w:rsidRDefault="005E249C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4E"/>
    <w:rsid w:val="00015A5A"/>
    <w:rsid w:val="00062B34"/>
    <w:rsid w:val="001B3F31"/>
    <w:rsid w:val="001D7A10"/>
    <w:rsid w:val="00200C79"/>
    <w:rsid w:val="0020356A"/>
    <w:rsid w:val="00226E8E"/>
    <w:rsid w:val="00262132"/>
    <w:rsid w:val="002663B3"/>
    <w:rsid w:val="00271BA9"/>
    <w:rsid w:val="002A1C21"/>
    <w:rsid w:val="003172B6"/>
    <w:rsid w:val="003754B0"/>
    <w:rsid w:val="003D5600"/>
    <w:rsid w:val="003F2810"/>
    <w:rsid w:val="00411B55"/>
    <w:rsid w:val="0041533A"/>
    <w:rsid w:val="0041561C"/>
    <w:rsid w:val="00484F24"/>
    <w:rsid w:val="004C4C97"/>
    <w:rsid w:val="004D58CF"/>
    <w:rsid w:val="005019C5"/>
    <w:rsid w:val="00522041"/>
    <w:rsid w:val="005351C5"/>
    <w:rsid w:val="00581A36"/>
    <w:rsid w:val="0059499D"/>
    <w:rsid w:val="005E249C"/>
    <w:rsid w:val="00623682"/>
    <w:rsid w:val="006317DD"/>
    <w:rsid w:val="006927C1"/>
    <w:rsid w:val="007554A2"/>
    <w:rsid w:val="00782518"/>
    <w:rsid w:val="007C722D"/>
    <w:rsid w:val="00850420"/>
    <w:rsid w:val="00894D90"/>
    <w:rsid w:val="008B6D32"/>
    <w:rsid w:val="0092467E"/>
    <w:rsid w:val="00956139"/>
    <w:rsid w:val="009D6B3E"/>
    <w:rsid w:val="00A72490"/>
    <w:rsid w:val="00AC487E"/>
    <w:rsid w:val="00AD735C"/>
    <w:rsid w:val="00B025D3"/>
    <w:rsid w:val="00B64869"/>
    <w:rsid w:val="00B84D65"/>
    <w:rsid w:val="00BF2192"/>
    <w:rsid w:val="00C02CCA"/>
    <w:rsid w:val="00D416E7"/>
    <w:rsid w:val="00DF2B8B"/>
    <w:rsid w:val="00E05577"/>
    <w:rsid w:val="00EB1A3D"/>
    <w:rsid w:val="00F4744E"/>
    <w:rsid w:val="00F76EDA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BCCE75-0667-4949-BD95-F786E8F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A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7</cp:revision>
  <dcterms:created xsi:type="dcterms:W3CDTF">2020-02-24T21:20:00Z</dcterms:created>
  <dcterms:modified xsi:type="dcterms:W3CDTF">2020-08-12T08:27:00Z</dcterms:modified>
</cp:coreProperties>
</file>